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4" w:rsidRPr="00815EB4" w:rsidRDefault="00815EB4" w:rsidP="00815EB4">
      <w:pPr>
        <w:spacing w:before="100" w:beforeAutospacing="1" w:after="0" w:afterAutospacing="1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815E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OYUN KURALLARI</w:t>
      </w:r>
    </w:p>
    <w:p w:rsidR="00815EB4" w:rsidRPr="00815EB4" w:rsidRDefault="00815EB4" w:rsidP="0081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</w:p>
    <w:tbl>
      <w:tblPr>
        <w:tblW w:w="9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2054"/>
        <w:gridCol w:w="5893"/>
      </w:tblGrid>
      <w:tr w:rsidR="00815EB4" w:rsidRPr="00815EB4" w:rsidTr="006F46B7">
        <w:trPr>
          <w:trHeight w:val="737"/>
        </w:trPr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 Kural 1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Oyun Alanı:</w:t>
            </w:r>
          </w:p>
        </w:tc>
        <w:tc>
          <w:tcPr>
            <w:tcW w:w="5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Halı saha veya sentetik saha</w:t>
            </w:r>
          </w:p>
        </w:tc>
      </w:tr>
      <w:tr w:rsidR="00815EB4" w:rsidRPr="00815EB4" w:rsidTr="006F46B7">
        <w:trPr>
          <w:trHeight w:val="407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Kural 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Top: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4 numara</w:t>
            </w:r>
          </w:p>
        </w:tc>
      </w:tr>
      <w:tr w:rsidR="00815EB4" w:rsidRPr="00815EB4" w:rsidTr="006F46B7">
        <w:trPr>
          <w:trHeight w:val="2839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Kural 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Kadro, Oyuncu ve Oyuncu Değişikliği Sayısı: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* Kadro; takımlar en fazla 11 öğrenci sporcudan oluşur.</w:t>
            </w:r>
          </w:p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 xml:space="preserve">* Oyuncu sayısı:7 </w:t>
            </w:r>
          </w:p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 xml:space="preserve">* Yedek oyuncu sayısı: 4 </w:t>
            </w:r>
          </w:p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* Oyuncu değişiklik sayısı: 4</w:t>
            </w:r>
          </w:p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* Oyuncu değiştirmeler, oyuncu değiştirme kurallarına uygun olarak, hakem kontrolünde yapılacaktır. Oyundan alınan oyuncu tekrar oyuna giremeyecektir.</w:t>
            </w:r>
          </w:p>
        </w:tc>
      </w:tr>
      <w:tr w:rsidR="00815EB4" w:rsidRPr="00815EB4" w:rsidTr="006F4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Kural 4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Oyuncu Giysi ve Gereçleri: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 xml:space="preserve">Forma (kaleci farklı renk giysi giyer), çorap, şort, tekmelik, futbol ayakkabısı. </w:t>
            </w:r>
          </w:p>
        </w:tc>
      </w:tr>
      <w:tr w:rsidR="00815EB4" w:rsidRPr="00815EB4" w:rsidTr="006F4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Kural 5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Hakem: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Her maç, oyun kurallarını uygulamada tam yetkili olarak atanan 1 hakem ve yardımcıları tarafından yönetilir.</w:t>
            </w:r>
          </w:p>
        </w:tc>
        <w:bookmarkStart w:id="0" w:name="_GoBack"/>
        <w:bookmarkEnd w:id="0"/>
      </w:tr>
      <w:tr w:rsidR="00815EB4" w:rsidRPr="00815EB4" w:rsidTr="006F4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Kural 6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Oyun Süresi: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 xml:space="preserve">Yarışmalar; 20’şer dakikalık iki eşit devreden oluşur. </w:t>
            </w:r>
          </w:p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Devre arası ise 5 dakikadır.</w:t>
            </w:r>
          </w:p>
        </w:tc>
      </w:tr>
      <w:tr w:rsidR="00815EB4" w:rsidRPr="00815EB4" w:rsidTr="006F4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Kural 7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Mesafeler: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strike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Halı saha baraj ve penaltı mesafeleri</w:t>
            </w:r>
          </w:p>
        </w:tc>
      </w:tr>
      <w:tr w:rsidR="00815EB4" w:rsidRPr="00815EB4" w:rsidTr="006F4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Kural 8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Ceza Alanı: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strike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Halı sahaya uygun ceza sahası ölçüleri</w:t>
            </w:r>
          </w:p>
        </w:tc>
      </w:tr>
      <w:tr w:rsidR="00815EB4" w:rsidRPr="00815EB4" w:rsidTr="006F4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Kural 9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Kale Ölçüleri: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strike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Halı saha kale ölçüleri</w:t>
            </w:r>
          </w:p>
        </w:tc>
      </w:tr>
      <w:tr w:rsidR="00815EB4" w:rsidRPr="00815EB4" w:rsidTr="006F4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Kural 10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Ofsayt: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Uygulanmayacaktır.</w:t>
            </w:r>
          </w:p>
        </w:tc>
      </w:tr>
      <w:tr w:rsidR="00815EB4" w:rsidRPr="00815EB4" w:rsidTr="006F4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Kural 11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Kart Cezaları: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TFF tarafından yarışmalarda uygulanan sarı ve kırmızı kart uygulaması geçerli olacaktır.</w:t>
            </w:r>
          </w:p>
        </w:tc>
      </w:tr>
      <w:tr w:rsidR="00815EB4" w:rsidRPr="00815EB4" w:rsidTr="006F4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9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Kural 12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Tesis: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Halı saha ve sentetik saha</w:t>
            </w:r>
          </w:p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</w:p>
        </w:tc>
      </w:tr>
      <w:tr w:rsidR="00815EB4" w:rsidRPr="00815EB4" w:rsidTr="006F4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11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Kural 13</w:t>
            </w:r>
          </w:p>
        </w:tc>
        <w:tc>
          <w:tcPr>
            <w:tcW w:w="20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lang w:eastAsia="tr-TR"/>
              </w:rPr>
              <w:t>Lisans:</w:t>
            </w:r>
          </w:p>
        </w:tc>
        <w:tc>
          <w:tcPr>
            <w:tcW w:w="58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5EB4" w:rsidRPr="00815EB4" w:rsidRDefault="00815EB4" w:rsidP="00815EB4">
            <w:pPr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lang w:eastAsia="tr-TR"/>
              </w:rPr>
            </w:pPr>
            <w:r w:rsidRPr="00815EB4">
              <w:rPr>
                <w:rFonts w:ascii="Times New Roman" w:eastAsia="SimSun" w:hAnsi="Times New Roman" w:cs="Times New Roman"/>
                <w:color w:val="000000"/>
                <w:lang w:eastAsia="tr-TR"/>
              </w:rPr>
              <w:t xml:space="preserve">Tüm katılımcılar için Spor Kart düzenlenecektir. </w:t>
            </w:r>
          </w:p>
        </w:tc>
      </w:tr>
    </w:tbl>
    <w:p w:rsidR="002B68C3" w:rsidRDefault="002B68C3"/>
    <w:sectPr w:rsidR="002B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39C29C4"/>
    <w:lvl w:ilvl="0" w:tplc="62BAE8F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B0FC47F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B4"/>
    <w:rsid w:val="002B68C3"/>
    <w:rsid w:val="008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6786-18BB-476E-99B1-6BF6320F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Ilyas YILMAZ</cp:lastModifiedBy>
  <cp:revision>1</cp:revision>
  <dcterms:created xsi:type="dcterms:W3CDTF">2022-02-03T11:24:00Z</dcterms:created>
  <dcterms:modified xsi:type="dcterms:W3CDTF">2022-02-03T11:25:00Z</dcterms:modified>
</cp:coreProperties>
</file>